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青年拔尖人才选拔聘任日程</w:t>
      </w:r>
    </w:p>
    <w:tbl>
      <w:tblPr>
        <w:tblStyle w:val="3"/>
        <w:tblW w:w="839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60" w:type="dxa"/>
          <w:left w:w="60" w:type="dxa"/>
          <w:bottom w:w="60" w:type="dxa"/>
          <w:right w:w="60" w:type="dxa"/>
        </w:tblCellMar>
      </w:tblPr>
      <w:tblGrid>
        <w:gridCol w:w="3537"/>
        <w:gridCol w:w="48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720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时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间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工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内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259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ottom"/>
              <w:outlineLvl w:val="9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日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至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日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firstLine="30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候选人申报，学院（研究院）按学校要求组织选拔评审。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134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ottom"/>
              <w:outlineLvl w:val="9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2月底至3月底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30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组织同行专家评议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692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上旬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（暂定）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30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公示申报人员材料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720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ottom"/>
              <w:outlineLvl w:val="9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4月底（暂定）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30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组织校学术委员会评审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717ABE"/>
    <w:rsid w:val="13717ABE"/>
    <w:rsid w:val="15346E57"/>
    <w:rsid w:val="236373F4"/>
    <w:rsid w:val="248E51C5"/>
    <w:rsid w:val="26424703"/>
    <w:rsid w:val="266F0F1A"/>
    <w:rsid w:val="2B2C436B"/>
    <w:rsid w:val="2D051CBA"/>
    <w:rsid w:val="36D70ABF"/>
    <w:rsid w:val="37A059D7"/>
    <w:rsid w:val="43C13AD3"/>
    <w:rsid w:val="470B3BC8"/>
    <w:rsid w:val="55EB7840"/>
    <w:rsid w:val="6D535020"/>
    <w:rsid w:val="705A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